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EA" w:rsidRPr="00AD48EA" w:rsidRDefault="00AD48EA" w:rsidP="00B904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«Духовный мир личности»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духовном мире личности как важнейшей ценности;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актуализировать личностный смысл </w:t>
      </w:r>
      <w:proofErr w:type="gramStart"/>
      <w:r w:rsidRPr="00B9041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B904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изучению новой темы;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содержательные и организационные условия для развития у </w:t>
      </w:r>
      <w:proofErr w:type="gramStart"/>
      <w:r w:rsidRPr="00B9041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B904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критического мышления.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</w:t>
      </w: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: духовный мир, духовность, мировоззрение, категорический императив.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Человек как духовное существо.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Ф. М. Достоевский писал: «Сделаться человеком нельзя разом, а надо выделаться в человека... ибо страх как любит человек все то, что подается ему готовым. Мало того: мыслители провозглашают общие законы, т. е. такие правила, что все вдруг сделаются счастливыми, без всякой выделки, только бы эти правила наступили. Да если б этот идеал и возможен был, то с недоделанными людьми не осуществились бы никакие правила, даже самые очевидные. Вот в этой-то неустанной дисциплине и непрерывной работе самому над собой и мог бы проявиться наш гражданин».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Как вы понимаете слова писателя?</w:t>
      </w:r>
    </w:p>
    <w:p w:rsid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Что же включает в себя духовный мир человека?</w:t>
      </w:r>
    </w:p>
    <w:p w:rsidR="00B9041B" w:rsidRPr="00AD48EA" w:rsidRDefault="00B9041B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904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Записать таблицу  в тетрадь.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5"/>
        <w:gridCol w:w="4606"/>
      </w:tblGrid>
      <w:tr w:rsidR="00AD48EA" w:rsidRPr="00AD48EA" w:rsidTr="00AD48EA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D48EA" w:rsidRPr="00AD48EA" w:rsidRDefault="00AD48EA" w:rsidP="00B90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ДУХОВНОСТЬ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D48EA" w:rsidRPr="00AD48EA" w:rsidRDefault="00AD48EA" w:rsidP="00B90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БЕЗДУХОВНОСТЬ</w:t>
            </w:r>
          </w:p>
        </w:tc>
      </w:tr>
      <w:tr w:rsidR="00AD48EA" w:rsidRPr="00AD48EA" w:rsidTr="00AD48EA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D48EA" w:rsidRPr="00AD48EA" w:rsidRDefault="00AD48EA" w:rsidP="00B90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Исследователи характеризуют духовность как нравственно сориентированные волю и разум человека, стремление к высоте идеалов </w:t>
            </w:r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помыслов, определяющих направленность деятельности людей. Это высший уровень развития и </w:t>
            </w:r>
            <w:proofErr w:type="spellStart"/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зрелой личности.</w:t>
            </w:r>
          </w:p>
        </w:tc>
        <w:tc>
          <w:tcPr>
            <w:tcW w:w="2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AD48EA" w:rsidRPr="00AD48EA" w:rsidRDefault="00AD48EA" w:rsidP="00B904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Согласно современным философским взглядам, </w:t>
            </w:r>
            <w:proofErr w:type="gramStart"/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gramEnd"/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которого духовная жизнь мало развита – бездуховен, не способен увидеть и </w:t>
            </w:r>
            <w:r w:rsidRPr="00AD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почувствовать всё многообразие и красоту окружающего мира.</w:t>
            </w:r>
          </w:p>
        </w:tc>
      </w:tr>
    </w:tbl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вами запишем определение ДУХОВНОСТЬ</w:t>
      </w:r>
    </w:p>
    <w:p w:rsidR="00B9041B" w:rsidRPr="00AD48EA" w:rsidRDefault="00B9041B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904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Духо́вность</w:t>
      </w:r>
      <w:proofErr w:type="spellEnd"/>
      <w:proofErr w:type="gramEnd"/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— в самом общем смысле — совокупность проявлений </w:t>
      </w:r>
      <w:hyperlink r:id="rId5" w:tooltip="Дух (философия)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духа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в мире и </w:t>
      </w:r>
      <w:hyperlink r:id="rId6" w:tooltip="Человек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человеке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. В </w:t>
      </w:r>
      <w:hyperlink r:id="rId7" w:tooltip="Социология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социологии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B9041B">
        <w:rPr>
          <w:rFonts w:ascii="Times New Roman" w:hAnsi="Times New Roman" w:cs="Times New Roman"/>
          <w:sz w:val="28"/>
          <w:szCs w:val="28"/>
        </w:rPr>
        <w:fldChar w:fldCharType="begin"/>
      </w:r>
      <w:r w:rsidRPr="00B9041B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"https://ru.wikipedia.org/wiki/%D0%9A%D1%83%D0%BB%D1%8C%D1%82%D1%83%D1%80%D0%BE%D0%BB%D0%BE%D0%B3%D0%B8%D1%8F" \o "Культурология" </w:instrText>
      </w:r>
      <w:r w:rsidRPr="00B9041B">
        <w:rPr>
          <w:rFonts w:ascii="Times New Roman" w:hAnsi="Times New Roman" w:cs="Times New Roman"/>
          <w:sz w:val="28"/>
          <w:szCs w:val="28"/>
        </w:rPr>
        <w:fldChar w:fldCharType="separate"/>
      </w:r>
      <w:r w:rsidRPr="00B9041B"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культурологии</w:t>
      </w:r>
      <w:proofErr w:type="spellEnd"/>
      <w:r w:rsidRPr="00B9041B">
        <w:rPr>
          <w:rFonts w:ascii="Times New Roman" w:hAnsi="Times New Roman" w:cs="Times New Roman"/>
          <w:sz w:val="28"/>
          <w:szCs w:val="28"/>
        </w:rPr>
        <w:fldChar w:fldCharType="end"/>
      </w:r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tooltip="Публицистика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публицистике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«духовностью» часто называют объединяющие начала </w:t>
      </w:r>
      <w:hyperlink r:id="rId9" w:tooltip="Общество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общества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выражаемые в виде </w:t>
      </w:r>
      <w:hyperlink r:id="rId10" w:tooltip="Мораль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моральных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ценностей и </w:t>
      </w:r>
      <w:hyperlink r:id="rId11" w:tooltip="Традиция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традиций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, сконцентрированные, как правило, в </w:t>
      </w:r>
      <w:hyperlink r:id="rId12" w:tooltip="Религия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религиозных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учениях и практиках, а также в художественных образах </w:t>
      </w:r>
      <w:hyperlink r:id="rId13" w:tooltip="Искусство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искусства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. В рамках такого подхода, проекция духовности в индивидуальном </w:t>
      </w:r>
      <w:hyperlink r:id="rId14" w:tooltip="Сознание (философия)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сознании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называется </w:t>
      </w:r>
      <w:hyperlink r:id="rId15" w:tooltip="Совесть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совестью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утверждается, что укрепление духовности осуществляется в процессе проповеди (увещания), </w:t>
      </w:r>
      <w:hyperlink r:id="rId16" w:tooltip="Просвещение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просвещения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, идейно-</w:t>
      </w:r>
      <w:hyperlink r:id="rId17" w:tooltip="Воспитание" w:history="1">
        <w:r w:rsidRPr="00B904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воспитательной</w:t>
        </w:r>
      </w:hyperlink>
      <w:r w:rsidRPr="00B9041B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патриотической работы.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Духовные ориентиры личности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Работа с материалом учебника</w:t>
      </w:r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(Духовные ориентиры личности)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блок-схемы на доске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41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14675" cy="628650"/>
            <wp:effectExtent l="19050" t="0" r="9525" b="0"/>
            <wp:docPr id="1" name="Рисунок 1" descr="https://fsd.multiurok.ru/html/2018/01/29/s_5a6f7b43b86c0/8161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29/s_5a6f7b43b86c0/816164_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 Духовные ориентиры личности сложная система, элементы которой: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 духовные потребности в познавании окружающего мира, в самовыражении средствами культуры, искусства, других форм деятельности, в пользовании достижениями культуры;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2) знания о природе, обществе, человеке, самом себе;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3) вера в истинность тех убеждений, которые разделяет человек;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4) представления;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5) убеждения, определяющие человеческую деятельность во всех ее проявлениях и сферах;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6) ценности, лежащие в основе отношения человека к миру и самому себе, придающие смысл его деятельности, отражающие его идеалы;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7) способности к тем или иным формам социальной деятельности;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8) чувства и эмоции, в которых выражается его отношение с природой и обществом;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9) цели, которые он сознательно ставит перед собой.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Духовный мир личности выражает неразрывную связь индивида и общества. Человек вступает в общество, обладающее определенным духовным фондом, освоить который ему предстоит в жизни.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Важным элементом духовного мира человека является его </w:t>
      </w:r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мировоззрение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вы понимаете, что такое мировоззрение?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Давайте запишем определение.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Мировоззрение</w:t>
      </w:r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 это целостное представление о природе, обществе, человеке, находящее выражение в системе ценностей и идеалов личности, социальной группы, общества.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А сейчас нам предстоит разобраться с типами мировоззрения.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Давайте вспомним Чичикова </w:t>
      </w:r>
      <w:proofErr w:type="gramStart"/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Н.В. Гоголь «Мёртвые души»), Ивана </w:t>
      </w:r>
      <w:proofErr w:type="spellStart"/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Флягина</w:t>
      </w:r>
      <w:proofErr w:type="spellEnd"/>
      <w:r w:rsidRPr="00AD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 Н.С.Лесков « Очарованный странник»), профессора Преображенского (М.Булгаков «Собачье сердце»). У них одинаковый тип мировоззрения?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1) Обыденное (или житейское). Оно формируется под влиянием жизненных обстоятельств, опирается на личный опыт;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 Научное. Оно формируется на основе достижений современной науки, отражает научную картину мира, результаты современного научного познания;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3) Религиозное. В его основе лежат религиозные взгляды, представления и убеждения человека;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блок-схемы на доске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41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52800" cy="676275"/>
            <wp:effectExtent l="19050" t="0" r="0" b="0"/>
            <wp:docPr id="2" name="Рисунок 2" descr="https://fsd.multiurok.ru/html/2018/01/29/s_5a6f7b43b86c0/81616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29/s_5a6f7b43b86c0/816164_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 на вопросы: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1. Человек – кузнец своей судьбы, а судьба в огромной степени зависит от духовного богатства личности.   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Почему же </w:t>
      </w:r>
      <w:proofErr w:type="spellStart"/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бездуховность</w:t>
      </w:r>
      <w:proofErr w:type="spellEnd"/>
      <w:r w:rsidRPr="00AD4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катастрофа для человека и общества?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Прочитайте притчу  и определите: лёгок или труден путь к духовности?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«Однажды Сократ со своими учениками шёл по дороге и обсуждал сложные проблемы бытия. Увидевший это владелец увеселительного </w:t>
      </w:r>
      <w:proofErr w:type="gramStart"/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заведении</w:t>
      </w:r>
      <w:proofErr w:type="gramEnd"/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 спросил у философа: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-Сократ, что ты так стараешься? Стоит мне только поманить твоих учеников, как они гурьбой пойдут ко мне.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Сократ ответил: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-Конечно, потому что ты зовёшь их вниз, а я веду их наверх трудной дорогой познания».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слова, дополните модель  духовной личности: способности, мировоззрение, убеждение, потребности, ценностные ориентации, характер, темперамент, задатки, культурный диапазон.</w:t>
      </w:r>
      <w:proofErr w:type="gramEnd"/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4. От чего зависит формирование духовного мира человека?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(от ценностей общества, особенностей времени, образования, семьи, ценностных ориентаций)</w:t>
      </w:r>
    </w:p>
    <w:p w:rsidR="00AD48EA" w:rsidRPr="00B9041B" w:rsidRDefault="00AD48EA" w:rsidP="00B9041B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Систематизация и обобщение новых знаний, подведение итогов</w:t>
      </w:r>
    </w:p>
    <w:p w:rsidR="00AD48EA" w:rsidRPr="00AD48EA" w:rsidRDefault="00AD48EA" w:rsidP="00B9041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(записать в тетради)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Духовная жизнь - это то, что возвышает человека, наполняет его деятельность глубоким смыслом, способствует выбору верных ориентиров. Она требует постоянного обогащения путём общения </w:t>
      </w:r>
      <w:proofErr w:type="gramStart"/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путём обращения к произведениям русских и зарубежных философов, священным книгам мировых религий, шедеврам отечественной и мировой художественной литературы, музыки, живописи.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самовоспитание означает единство сознания и поведения, неуклонную реализацию нравственных норм в жизни и деятельности. Только в опыте добрых дел и противостоянии злу можно сознательно осуществлять нравственное самосовершенствование.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время позволяет человеку совершить мировоззренческое самоопределение. Но следует помнить, что обыденное мировоззрение оставляет человека на уровне житейских забот и не даёт ему достаточных оснований для ориентации в сложном и быстро меняющемся современном мире. Каждый сам выбирает то, что, по его мнению, помогает ему жить.</w:t>
      </w:r>
    </w:p>
    <w:p w:rsidR="00AD48EA" w:rsidRPr="00AD48EA" w:rsidRDefault="00AD48EA" w:rsidP="00B904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8EA" w:rsidRPr="00AD48EA" w:rsidRDefault="00AD48EA" w:rsidP="00B904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Домашнее задание: </w:t>
      </w:r>
      <w:r w:rsidRPr="00B9041B">
        <w:rPr>
          <w:rFonts w:ascii="Times New Roman" w:hAnsi="Times New Roman" w:cs="Times New Roman"/>
          <w:sz w:val="28"/>
          <w:szCs w:val="28"/>
        </w:rPr>
        <w:t>А.Г</w:t>
      </w:r>
      <w:proofErr w:type="gramStart"/>
      <w:r w:rsidRPr="00B904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041B">
        <w:rPr>
          <w:rFonts w:ascii="Times New Roman" w:hAnsi="Times New Roman" w:cs="Times New Roman"/>
          <w:sz w:val="28"/>
          <w:szCs w:val="28"/>
        </w:rPr>
        <w:t xml:space="preserve"> Важенин  Обществознание. П.1.</w:t>
      </w:r>
    </w:p>
    <w:p w:rsidR="00A278F5" w:rsidRPr="00B9041B" w:rsidRDefault="00A278F5" w:rsidP="00B90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278F5" w:rsidRPr="00B9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EFE"/>
    <w:multiLevelType w:val="multilevel"/>
    <w:tmpl w:val="FAB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279A"/>
    <w:multiLevelType w:val="multilevel"/>
    <w:tmpl w:val="D8D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471"/>
    <w:multiLevelType w:val="multilevel"/>
    <w:tmpl w:val="BBBA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326FC"/>
    <w:multiLevelType w:val="multilevel"/>
    <w:tmpl w:val="AE5A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4415B"/>
    <w:multiLevelType w:val="multilevel"/>
    <w:tmpl w:val="F9CC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07894"/>
    <w:multiLevelType w:val="multilevel"/>
    <w:tmpl w:val="7AEA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B402A"/>
    <w:multiLevelType w:val="multilevel"/>
    <w:tmpl w:val="995A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23BA3"/>
    <w:multiLevelType w:val="multilevel"/>
    <w:tmpl w:val="5A12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031F3"/>
    <w:multiLevelType w:val="multilevel"/>
    <w:tmpl w:val="C48E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702E4"/>
    <w:multiLevelType w:val="multilevel"/>
    <w:tmpl w:val="4CD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53279"/>
    <w:multiLevelType w:val="multilevel"/>
    <w:tmpl w:val="F61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627AF"/>
    <w:multiLevelType w:val="multilevel"/>
    <w:tmpl w:val="4B6A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8EA"/>
    <w:rsid w:val="00A278F5"/>
    <w:rsid w:val="00AD48EA"/>
    <w:rsid w:val="00B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0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3%D0%B1%D0%BB%D0%B8%D1%86%D0%B8%D1%81%D1%82%D0%B8%D0%BA%D0%B0" TargetMode="External"/><Relationship Id="rId13" Type="http://schemas.openxmlformats.org/officeDocument/2006/relationships/hyperlink" Target="https://ru.wikipedia.org/wiki/%D0%98%D1%81%D0%BA%D1%83%D1%81%D1%81%D1%82%D0%B2%D0%BE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1%D0%BE%D1%86%D0%B8%D0%BE%D0%BB%D0%BE%D0%B3%D0%B8%D1%8F" TargetMode="External"/><Relationship Id="rId12" Type="http://schemas.openxmlformats.org/officeDocument/2006/relationships/hyperlink" Target="https://ru.wikipedia.org/wiki/%D0%A0%D0%B5%D0%BB%D0%B8%D0%B3%D0%B8%D1%8F" TargetMode="External"/><Relationship Id="rId17" Type="http://schemas.openxmlformats.org/officeDocument/2006/relationships/hyperlink" Target="https://ru.wikipedia.org/wiki/%D0%92%D0%BE%D1%81%D0%BF%D0%B8%D1%82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1%81%D0%B2%D0%B5%D1%89%D0%B5%D0%BD%D0%B8%D0%B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hyperlink" Target="https://ru.wikipedia.org/wiki/%D0%A2%D1%80%D0%B0%D0%B4%D0%B8%D1%86%D0%B8%D1%8F" TargetMode="External"/><Relationship Id="rId5" Type="http://schemas.openxmlformats.org/officeDocument/2006/relationships/hyperlink" Target="https://ru.wikipedia.org/wiki/%D0%94%D1%83%D1%85_(%D1%84%D0%B8%D0%BB%D0%BE%D1%81%D0%BE%D1%84%D0%B8%D1%8F)" TargetMode="External"/><Relationship Id="rId15" Type="http://schemas.openxmlformats.org/officeDocument/2006/relationships/hyperlink" Target="https://ru.wikipedia.org/wiki/%D0%A1%D0%BE%D0%B2%D0%B5%D1%81%D1%82%D1%8C" TargetMode="External"/><Relationship Id="rId10" Type="http://schemas.openxmlformats.org/officeDocument/2006/relationships/hyperlink" Target="https://ru.wikipedia.org/wiki/%D0%9C%D0%BE%D1%80%D0%B0%D0%BB%D1%8C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1%81%D1%82%D0%B2%D0%BE" TargetMode="External"/><Relationship Id="rId14" Type="http://schemas.openxmlformats.org/officeDocument/2006/relationships/hyperlink" Target="https://ru.wikipedia.org/wiki/%D0%A1%D0%BE%D0%B7%D0%BD%D0%B0%D0%BD%D0%B8%D0%B5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2020-10-20T07:49:00Z</dcterms:created>
  <dcterms:modified xsi:type="dcterms:W3CDTF">2020-10-20T07:57:00Z</dcterms:modified>
</cp:coreProperties>
</file>