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61" w:rsidRDefault="00443E61" w:rsidP="00443E6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Занятие на 26.05.20г.</w:t>
      </w:r>
      <w:r w:rsidR="00426B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2-ой курс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Тема: «Суточный наряд, обязанности лиц суточного наряда»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Учебные вопросы: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1. Назначение и состав суточного наряда.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2. Подготовка суточного наряда.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3. Дневальный по роте и его обязанности.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Суточный наряд</w:t>
      </w:r>
      <w:r w:rsidRPr="00443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назначается для поддержания внутреннего порядка, охраны личного состава, вооружения, военной техники и боеприпасов, помещений и имущества воинской части (подразделения), </w:t>
      </w:r>
      <w:proofErr w:type="gramStart"/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состоянием дел в подразделениях и своевременного принятия мер по предупреждению правонарушений, а также для выполнения других обязанностей по внутренней службе.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Предусматривается следующий состав суточного полкового наряда: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дежурный по полку;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помощник дежурного по полку;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дежурное подразделение;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караул;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дежурный и дневальные по парку, а также механики-водители (водители) дежурных тягачей;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дежурный фельдшер или санитарный инструктор и дневальные по медицинскому пункту;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дежурный и помощники дежурного по контрольно-пропускному пункту;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дежурный по столовой и рабочие в столовую;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дежурный по штабу полка;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дежурный сигналист-барабанщик;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посыльные;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пожарный наряд.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 </w:t>
      </w:r>
      <w:r w:rsidRPr="00443E61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суточный наряд роты</w:t>
      </w:r>
      <w:r w:rsidRPr="00443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назначаются: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дежурный по роте;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• дневальный по роте.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Все лица суточного наряда должны твердо знать, точно и добросовестно исполнять свои обязанности, настойчиво добиваясь выполнения распорядка дня и соблюдения других правил внутреннего порядка.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Дежурный по роте</w:t>
      </w:r>
      <w:r w:rsidRPr="00443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назначается из сержантов и, как исключение, из числа наиболее подготовленных солдат. Он отвечает за точное выполнение распорядка дня и соблюдение других правил по поддержанию внутреннего порядка в роте, за сохранность оружия, ящиков с боеприпасами, имущества, личных вещей солдат и сержантов и за правильное несение службы дневальными. Дежурный по роте подчиняется дежурному по полку и его помощнику, а в порядке внутренней службы в роте – командиру и старшине роты.</w:t>
      </w:r>
    </w:p>
    <w:p w:rsidR="00443E61" w:rsidRPr="00443E61" w:rsidRDefault="00443E61" w:rsidP="00443E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Дневальный по роте</w:t>
      </w:r>
      <w:r w:rsidRPr="00443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43E61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назначается из солдат. Он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 Очередной дневальный по роте несет службу внутри казарменного помещения у входной двери, вблизи комнаты для хранения оружия.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C48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Тема: «Строи и управление ими»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Строй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–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установленное уставом размещение военнослужащих, подразделений и частей для их совместных действий в пешем порядке и на машинах.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Шеренга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– строй, в котором военнослужащие размещены один возле другого на одной линии на установленных интервалах.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Фланг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правая (левая) оконечность строя. При поворотах строя названия флангов не изменяются.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Фронт </w:t>
      </w:r>
      <w:r w:rsidRPr="004C48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–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сторона строя, в которую военнослужащие обращены лицом (машины – лобовой частью).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Тыльная сторона строя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 – сторона, противоположная фронту.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Интервал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–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расстояние по фронту между военнослужащими (машинами), подразделениями и частями.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lastRenderedPageBreak/>
        <w:t>Дистанция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– расстояние в глубину между военнослужащими (машинами), подразделениями и частями.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Ширина строя</w:t>
      </w:r>
      <w:r w:rsidRPr="004C48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–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расстояние между флангами.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Глубина строя</w:t>
      </w:r>
      <w:r w:rsidRPr="004C48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–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расстояние от первой шеренги (впереди стоящего военнослужащего) до последней (позади стоящего военнослужащего), а при действиях на машинах – расстояние от первой линии машин (впереди стоящей машины) до последней (позади стоящей машины).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Двухшереножный</w:t>
      </w:r>
      <w:proofErr w:type="spellEnd"/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строй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 –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первая и вторая. При повороте строя названия шеренг не изменяются.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Ряд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двое военнослужащих, стоящих в </w:t>
      </w:r>
      <w:proofErr w:type="spellStart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двухшереножном</w:t>
      </w:r>
      <w:proofErr w:type="spellEnd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Одношереножный</w:t>
      </w:r>
      <w:proofErr w:type="spellEnd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двухшереножный</w:t>
      </w:r>
      <w:proofErr w:type="spellEnd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строи могут быть сомкнутыми или разомкнутыми.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сомкнутом </w:t>
      </w:r>
      <w:proofErr w:type="gramStart"/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строю</w:t>
      </w:r>
      <w:proofErr w:type="gramEnd"/>
      <w:r w:rsidRPr="004C48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военнослужащие в шеренгах расположены по фронту один от другого на интервалах, равных ширине ладони между локтями.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48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В </w:t>
      </w: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разомкнутом </w:t>
      </w:r>
      <w:proofErr w:type="gramStart"/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строю</w:t>
      </w:r>
      <w:proofErr w:type="gramEnd"/>
      <w:r w:rsidRPr="004C48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военнослужащие в шеренгах расположены по фронту один от другого на интервалах в один шаг или на интервалах, указанных командиром.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Колонна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– строй, в котором военнослужащие расположены в затылок друг другу, а подразделения (машины) – одно за другим на дистанциях, установленных уставом или командиром. Колонны могут быть по одному, по два, по три, по четыре и более.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Развернутый строй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строй, в котором подразделения построены на одной линии по фронту в </w:t>
      </w:r>
      <w:proofErr w:type="spellStart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одношереножном</w:t>
      </w:r>
      <w:proofErr w:type="spellEnd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двухшереножном</w:t>
      </w:r>
      <w:proofErr w:type="spellEnd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строю (в линию машин) или в линию колонн на интервалах, установленных уставом или командиром.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Походный строй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 –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lastRenderedPageBreak/>
        <w:t>Направляющий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военнослужащий (подразделение, машина), движущийся головным в указанном направлении. По </w:t>
      </w:r>
      <w:proofErr w:type="gramStart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направляющему</w:t>
      </w:r>
      <w:proofErr w:type="gramEnd"/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сообразуют свое движение остальные военнослужащие (подразделения, машины).</w:t>
      </w:r>
    </w:p>
    <w:p w:rsidR="004C48C6" w:rsidRPr="004C48C6" w:rsidRDefault="004C48C6" w:rsidP="004C48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Замыкающий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4C48C6">
        <w:rPr>
          <w:rFonts w:ascii="Times New Roman" w:eastAsia="Times New Roman" w:hAnsi="Times New Roman" w:cs="Times New Roman"/>
          <w:color w:val="333333"/>
          <w:sz w:val="28"/>
          <w:szCs w:val="28"/>
        </w:rPr>
        <w:t>– военнослужащий (подразделение, машина), движущийся последним в колонне.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Тема: «Строевые приемы и движение без оружия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Строевая стойка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(рис. 7) принимается по </w:t>
      </w: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команде «</w:t>
      </w: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Становись!</w:t>
      </w: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»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или </w:t>
      </w: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Смирно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!». </w:t>
      </w:r>
      <w:proofErr w:type="gramStart"/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</w:t>
      </w:r>
      <w:proofErr w:type="gramEnd"/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голову держать высоко и прямо, не выставляя подбородка; смотреть прямо перед собой; быть готовым к немедленному действию.</w:t>
      </w:r>
    </w:p>
    <w:p w:rsidR="00EB4D18" w:rsidRPr="00EB4D18" w:rsidRDefault="00EB4D18" w:rsidP="00EB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noProof/>
          <w:color w:val="7777BA"/>
          <w:sz w:val="28"/>
          <w:szCs w:val="28"/>
        </w:rPr>
        <w:drawing>
          <wp:inline distT="0" distB="0" distL="0" distR="0">
            <wp:extent cx="1905000" cy="2895600"/>
            <wp:effectExtent l="19050" t="0" r="0" b="0"/>
            <wp:docPr id="1" name="Рисунок 1" descr="Рис. 7.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 7.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18" w:rsidRPr="00EB4D18" w:rsidRDefault="00EB4D18" w:rsidP="00EB4D1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bCs/>
          <w:sz w:val="28"/>
          <w:szCs w:val="28"/>
        </w:rPr>
        <w:t>Рис. 7.</w:t>
      </w:r>
    </w:p>
    <w:p w:rsidR="00EB4D18" w:rsidRPr="00EB4D18" w:rsidRDefault="00EB4D18" w:rsidP="00EB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Строевая стойка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По </w:t>
      </w: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команде «</w:t>
      </w: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Вольно</w:t>
      </w: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!»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встать свободно, ослабить в колене правую или левую ногу, но не сходить с места, не ослаблять внимания и не разговаривать. По </w:t>
      </w: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команде </w:t>
      </w:r>
      <w:r w:rsidRPr="00EB4D1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«Заправиться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!»,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не оставляя своего места в строю, поправить: оружие, обмундирование и снаряжение; при необходимости выйти из строя за разрешением обратиться к непосредственному начальнику.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Для </w:t>
      </w: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снятия головных уборов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подается </w:t>
      </w: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команда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Головные уборы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(головной убор) 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 снять!»,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для 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надевания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 – «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Головные уборы 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(головной убор)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 – 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надеть!»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. При необходимости одиночные военнослужащие головной убор снимают и надевают без команды.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Снятый головной убор держится в левой свободно опущенной руке звездой (кокардой) вперед.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Повороты на месте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выполняются по командам: «</w:t>
      </w:r>
      <w:proofErr w:type="spellStart"/>
      <w:proofErr w:type="gramStart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Напра-во</w:t>
      </w:r>
      <w:proofErr w:type="spellEnd"/>
      <w:proofErr w:type="gramEnd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», «</w:t>
      </w:r>
      <w:proofErr w:type="spellStart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Нале-во</w:t>
      </w:r>
      <w:proofErr w:type="spellEnd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», «</w:t>
      </w:r>
      <w:proofErr w:type="spellStart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Кру-гом</w:t>
      </w:r>
      <w:proofErr w:type="spellEnd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Повороты кругом, налево производятся в сторону левой руки, на левом каблуке и правом носке; повороты направо – в сторону правой руки на правом каблуке и левом носке.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Повороты выполняются в два приема: первый прием – повернуться, сохраняя правильное положение корпуса, и, не сгибая ног в коленях, перенести тяжесть тела на впереди стоящую ногу; второй прием – кратчайшим путем приставить другую ногу.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Движение совершается шагом или бегом.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Движение шагом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с темпом 110–120 шагов в минуту. Размер шага – 70–80 см.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Движение бегом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с темпом 165–180 шагов в минуту. Размер шага – 85–90 см.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Шаг бывает строевой и походный.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Строевой шаг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него; при выходе из строя и возвращении в строй, а также на занятиях по строевой подготовке.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Походный шаг</w:t>
      </w:r>
      <w:r w:rsidRPr="00EB4D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применяется во всех остальных случаях.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Движение строевым шагом начинается по команде: </w:t>
      </w:r>
      <w:proofErr w:type="gramStart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«Строевым шагом – марш!» (в движении:</w:t>
      </w:r>
      <w:proofErr w:type="gramEnd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«Строевым – марш!»),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движение походным шагом – по команде:</w:t>
      </w:r>
      <w:proofErr w:type="gramEnd"/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«Шагом – марш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!»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движении строевым шагом (рис. 8) ногу с оттянутым вперед носком выносить на высоту 15–20 см от земли и ставить ее твердо на всю ступню.</w:t>
      </w:r>
    </w:p>
    <w:p w:rsidR="00EB4D18" w:rsidRPr="00EB4D18" w:rsidRDefault="00EB4D18" w:rsidP="00EB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noProof/>
          <w:color w:val="7777BA"/>
          <w:sz w:val="28"/>
          <w:szCs w:val="28"/>
        </w:rPr>
        <w:lastRenderedPageBreak/>
        <w:drawing>
          <wp:inline distT="0" distB="0" distL="0" distR="0">
            <wp:extent cx="1905000" cy="2828925"/>
            <wp:effectExtent l="19050" t="0" r="0" b="0"/>
            <wp:docPr id="2" name="Рисунок 2" descr="Рис. 8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 8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18" w:rsidRPr="00EB4D18" w:rsidRDefault="00EB4D18" w:rsidP="00EB4D1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b/>
          <w:bCs/>
          <w:sz w:val="28"/>
          <w:szCs w:val="28"/>
        </w:rPr>
        <w:t>Рис. 8.</w:t>
      </w:r>
    </w:p>
    <w:p w:rsidR="00EB4D18" w:rsidRPr="00EB4D18" w:rsidRDefault="00EB4D18" w:rsidP="00EB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Строевой шаг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Руками, начиная от плеча, производить движения около тела: вперед –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 – до отказа в плечевом суставе. Пальцы рук полусогнуты, голову держать прямо, смотреть перед собой.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движении походным шагом ногу выносить свободно, не оттягивая носок, и ставить ее на землю, как при обычной ходьбе, руками производить свободные движения около тела.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Движение бегом начинается по команде: 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«Бегом – марш!»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перехода в движении с шага на бег по предварительной команде</w:t>
      </w:r>
      <w:proofErr w:type="gramEnd"/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 </w:t>
      </w:r>
      <w:proofErr w:type="spellStart"/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полусогнуть</w:t>
      </w:r>
      <w:proofErr w:type="spellEnd"/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, локти отведены несколько назад. Исполнительная команда подается одновременно с постановкой левой ноги на землю. По этой команде правой ногой сделать шаг и с левой ноги начать движение бегом.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перехода с бега на шаг подается команда: 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«Шагом – марш!»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Исполнительная команда подается одновременно с постановкой правой ноги на землю. По этой команде сделать еще два шага бегом и с левой ноги начать движение шагом.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Обозначение шага на месте производится по команде: </w:t>
      </w:r>
      <w:proofErr w:type="gramStart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«На месте, шагом – марш!» (в движении:</w:t>
      </w:r>
      <w:proofErr w:type="gramEnd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«На месте»).</w:t>
      </w:r>
      <w:proofErr w:type="gramEnd"/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этой команде шаг обозначать подниманием и опусканием ног, при этом ногу поднимать на 15–20 см от земли и ставить ее на всю ступню, начиная с носка; руками производить движения в такт шага. По команде «Прямо!», подаваемой одновременно с постановкой левой ноги на землю, сделать </w:t>
      </w: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прекращения движения подается команда (например:</w:t>
      </w:r>
      <w:proofErr w:type="gramEnd"/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«Рядовой Петров – стой!»).</w:t>
      </w:r>
      <w:proofErr w:type="gramEnd"/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По исполнительной команде, подаваемой одновременно с постановкой на землю правой или левой ноги, сделать еще один шаг и, приставив ногу, принять строевую стойку.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изменения скорости движения подаются команды: «Шире шаг!», «Короче шаг!», «Чаще шаг!», «Реже шаг!», «Полшага!», «Полный шаг!».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Повороты в движении выполняются по командам: </w:t>
      </w:r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proofErr w:type="spellStart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На-пра-во</w:t>
      </w:r>
      <w:proofErr w:type="spellEnd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!», «</w:t>
      </w:r>
      <w:proofErr w:type="spellStart"/>
      <w:proofErr w:type="gramStart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Нале-во</w:t>
      </w:r>
      <w:proofErr w:type="spellEnd"/>
      <w:proofErr w:type="gramEnd"/>
      <w:r w:rsidRPr="00EB4D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!», «Кругом – марш!».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поворота направо (налево) исполнительная команда подается одновременно с постановкой на землю правой (левой) ноги.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«раз»), вынести правую ногу на полшага вперед и несколько влево и, резко повернувшись в сторону левой руки на носках обеих ног (по счету «два»), продолжать движение с левой ноги в новом направлении (по счету «три»).</w:t>
      </w:r>
    </w:p>
    <w:p w:rsidR="00EB4D18" w:rsidRPr="00EB4D18" w:rsidRDefault="00EB4D18" w:rsidP="00EB4D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D1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поворотах движение руками производится в такт шага.</w:t>
      </w:r>
    </w:p>
    <w:p w:rsidR="00C631DF" w:rsidRPr="00EB4D18" w:rsidRDefault="00C631DF">
      <w:pPr>
        <w:rPr>
          <w:rFonts w:ascii="Times New Roman" w:hAnsi="Times New Roman" w:cs="Times New Roman"/>
          <w:sz w:val="28"/>
          <w:szCs w:val="28"/>
        </w:rPr>
      </w:pPr>
    </w:p>
    <w:sectPr w:rsidR="00C631DF" w:rsidRPr="00EB4D18" w:rsidSect="0023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E61"/>
    <w:rsid w:val="0015207A"/>
    <w:rsid w:val="00231D6E"/>
    <w:rsid w:val="00245C08"/>
    <w:rsid w:val="003342C8"/>
    <w:rsid w:val="003F0410"/>
    <w:rsid w:val="00426B2C"/>
    <w:rsid w:val="00443E61"/>
    <w:rsid w:val="004C48C6"/>
    <w:rsid w:val="00520125"/>
    <w:rsid w:val="0052687C"/>
    <w:rsid w:val="00896A5A"/>
    <w:rsid w:val="00950DD6"/>
    <w:rsid w:val="00C631DF"/>
    <w:rsid w:val="00E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6E"/>
  </w:style>
  <w:style w:type="paragraph" w:styleId="3">
    <w:name w:val="heading 3"/>
    <w:basedOn w:val="a"/>
    <w:link w:val="30"/>
    <w:uiPriority w:val="9"/>
    <w:qFormat/>
    <w:rsid w:val="00443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E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7DBBE"/>
            <w:bottom w:val="none" w:sz="0" w:space="0" w:color="auto"/>
            <w:right w:val="none" w:sz="0" w:space="0" w:color="auto"/>
          </w:divBdr>
        </w:div>
        <w:div w:id="2019650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7DBBE"/>
            <w:bottom w:val="none" w:sz="0" w:space="0" w:color="auto"/>
            <w:right w:val="none" w:sz="0" w:space="0" w:color="auto"/>
          </w:divBdr>
        </w:div>
        <w:div w:id="3333393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7DBB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senal-info.ru/img/2629936202/i_01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arsenal-info.ru/img/2629936202/i_01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1598</Words>
  <Characters>9109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2020-06-08T08:40:00Z</dcterms:created>
  <dcterms:modified xsi:type="dcterms:W3CDTF">2020-06-10T06:47:00Z</dcterms:modified>
</cp:coreProperties>
</file>